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05" w:rsidRPr="00910D7B" w:rsidRDefault="00CE4D05" w:rsidP="005F460C">
      <w:pPr>
        <w:jc w:val="center"/>
        <w:rPr>
          <w:rFonts w:ascii="Times New Roman" w:hAnsi="Times New Roman"/>
          <w:b/>
          <w:sz w:val="28"/>
          <w:szCs w:val="28"/>
        </w:rPr>
      </w:pPr>
      <w:r w:rsidRPr="00910D7B">
        <w:rPr>
          <w:rFonts w:ascii="Times New Roman" w:hAnsi="Times New Roman"/>
          <w:b/>
          <w:sz w:val="28"/>
          <w:szCs w:val="28"/>
        </w:rPr>
        <w:t>Proyecto de Solicitud de Informes</w:t>
      </w:r>
    </w:p>
    <w:p w:rsidR="00CE4D05" w:rsidRPr="00910D7B" w:rsidRDefault="00CE4D05" w:rsidP="005F460C">
      <w:pPr>
        <w:jc w:val="center"/>
        <w:rPr>
          <w:rFonts w:ascii="Times New Roman" w:hAnsi="Times New Roman"/>
          <w:b/>
          <w:sz w:val="28"/>
          <w:szCs w:val="28"/>
        </w:rPr>
      </w:pPr>
    </w:p>
    <w:p w:rsidR="00CE4D05" w:rsidRPr="00910D7B" w:rsidRDefault="00CE4D05" w:rsidP="005F460C">
      <w:pPr>
        <w:jc w:val="center"/>
        <w:rPr>
          <w:rFonts w:ascii="Times New Roman" w:hAnsi="Times New Roman"/>
          <w:b/>
          <w:sz w:val="28"/>
          <w:szCs w:val="28"/>
        </w:rPr>
      </w:pPr>
      <w:r w:rsidRPr="00910D7B">
        <w:rPr>
          <w:rFonts w:ascii="Times New Roman" w:hAnsi="Times New Roman"/>
          <w:b/>
          <w:sz w:val="28"/>
          <w:szCs w:val="28"/>
        </w:rPr>
        <w:t>La Honorable Cámara de Diputados de la Provincia de Buenos Aires</w:t>
      </w:r>
    </w:p>
    <w:p w:rsidR="00CE4D05" w:rsidRPr="00910D7B" w:rsidRDefault="00CE4D05" w:rsidP="005F460C">
      <w:pPr>
        <w:jc w:val="center"/>
        <w:rPr>
          <w:rFonts w:ascii="Times New Roman" w:hAnsi="Times New Roman"/>
          <w:b/>
          <w:sz w:val="28"/>
          <w:szCs w:val="28"/>
        </w:rPr>
      </w:pPr>
    </w:p>
    <w:p w:rsidR="00CE4D05" w:rsidRPr="00910D7B" w:rsidRDefault="00CE4D05" w:rsidP="005F460C">
      <w:pPr>
        <w:jc w:val="center"/>
        <w:rPr>
          <w:rFonts w:ascii="Times New Roman" w:hAnsi="Times New Roman"/>
          <w:b/>
          <w:sz w:val="28"/>
          <w:szCs w:val="28"/>
        </w:rPr>
      </w:pPr>
      <w:r w:rsidRPr="00910D7B">
        <w:rPr>
          <w:rFonts w:ascii="Times New Roman" w:hAnsi="Times New Roman"/>
          <w:b/>
          <w:sz w:val="28"/>
          <w:szCs w:val="28"/>
        </w:rPr>
        <w:t>RESUELVE</w:t>
      </w:r>
    </w:p>
    <w:p w:rsidR="00CE4D05" w:rsidRDefault="00CE4D05" w:rsidP="005F460C"/>
    <w:p w:rsidR="00CE4D05" w:rsidRDefault="00CE4D05" w:rsidP="005F460C"/>
    <w:p w:rsidR="00CE4D05" w:rsidRDefault="00CE4D05" w:rsidP="005F460C"/>
    <w:p w:rsidR="00CE4D05" w:rsidRPr="00022FF1" w:rsidRDefault="00CE4D05" w:rsidP="005F460C">
      <w:pPr>
        <w:rPr>
          <w:rFonts w:ascii="Times New Roman" w:hAnsi="Times New Roman"/>
          <w:sz w:val="24"/>
          <w:szCs w:val="24"/>
        </w:rPr>
      </w:pPr>
      <w:r w:rsidRPr="00022FF1">
        <w:rPr>
          <w:rFonts w:ascii="Times New Roman" w:hAnsi="Times New Roman"/>
          <w:sz w:val="24"/>
          <w:szCs w:val="24"/>
        </w:rPr>
        <w:t>Solicitar al Poder Ejecutivo, y por su intermedio a los organismos que correspondan, a que responsa a la brevedad y por escrito sobre los siguientes puntos que resultan de interés para este Cuerpo</w:t>
      </w:r>
    </w:p>
    <w:p w:rsidR="00CE4D05" w:rsidRDefault="00CE4D05" w:rsidP="005F460C"/>
    <w:p w:rsidR="00CE4D05" w:rsidRDefault="00CE4D05" w:rsidP="005F460C"/>
    <w:p w:rsidR="00CE4D05" w:rsidRDefault="00CE4D05" w:rsidP="005F460C"/>
    <w:p w:rsidR="00CE4D05" w:rsidRDefault="00CE4D05" w:rsidP="00C50F08">
      <w:pPr>
        <w:ind w:left="426"/>
        <w:rPr>
          <w:rFonts w:ascii="Times New Roman" w:hAnsi="Times New Roman"/>
          <w:sz w:val="24"/>
          <w:szCs w:val="24"/>
        </w:rPr>
      </w:pPr>
      <w:r w:rsidRPr="00882211">
        <w:rPr>
          <w:rFonts w:ascii="Times New Roman" w:hAnsi="Times New Roman"/>
          <w:sz w:val="24"/>
          <w:szCs w:val="24"/>
        </w:rPr>
        <w:t>1) Informe</w:t>
      </w:r>
      <w:r>
        <w:rPr>
          <w:rFonts w:ascii="Times New Roman" w:hAnsi="Times New Roman"/>
          <w:sz w:val="24"/>
          <w:szCs w:val="24"/>
        </w:rPr>
        <w:t xml:space="preserve"> si se tiene conocimiento de que afiliados al IOMA hayan recibido medicación adulterada en el marco del "Plan MEPPES";</w:t>
      </w:r>
    </w:p>
    <w:p w:rsidR="00CE4D05" w:rsidRDefault="00CE4D05" w:rsidP="00C50F08">
      <w:pPr>
        <w:ind w:left="426"/>
        <w:rPr>
          <w:rFonts w:ascii="Times New Roman" w:hAnsi="Times New Roman"/>
          <w:sz w:val="24"/>
          <w:szCs w:val="24"/>
        </w:rPr>
      </w:pPr>
    </w:p>
    <w:p w:rsidR="00CE4D05" w:rsidRPr="004962FA" w:rsidRDefault="00CE4D05" w:rsidP="00C50F08">
      <w:pPr>
        <w:ind w:left="426"/>
        <w:rPr>
          <w:rFonts w:ascii="Times New Roman" w:hAnsi="Times New Roman"/>
          <w:sz w:val="24"/>
          <w:szCs w:val="24"/>
        </w:rPr>
      </w:pPr>
      <w:r>
        <w:rPr>
          <w:rFonts w:ascii="Times New Roman" w:hAnsi="Times New Roman"/>
          <w:sz w:val="24"/>
          <w:szCs w:val="24"/>
        </w:rPr>
        <w:t xml:space="preserve">2) </w:t>
      </w:r>
      <w:r w:rsidRPr="004962FA">
        <w:rPr>
          <w:rFonts w:ascii="Times New Roman" w:hAnsi="Times New Roman"/>
          <w:sz w:val="24"/>
          <w:szCs w:val="24"/>
        </w:rPr>
        <w:t>Informe el</w:t>
      </w:r>
      <w:r>
        <w:rPr>
          <w:rFonts w:ascii="Times New Roman" w:hAnsi="Times New Roman"/>
          <w:sz w:val="24"/>
          <w:szCs w:val="24"/>
        </w:rPr>
        <w:t xml:space="preserve"> monto estimado de la </w:t>
      </w:r>
      <w:r w:rsidRPr="004962FA">
        <w:rPr>
          <w:rFonts w:ascii="Times New Roman" w:hAnsi="Times New Roman"/>
          <w:sz w:val="24"/>
          <w:szCs w:val="24"/>
        </w:rPr>
        <w:t xml:space="preserve">defraudación producida en perjuicio del IOMA en el marco de la investigación penal que produjo la detención del </w:t>
      </w:r>
      <w:r>
        <w:rPr>
          <w:rFonts w:ascii="Times New Roman" w:hAnsi="Times New Roman"/>
          <w:sz w:val="24"/>
          <w:szCs w:val="24"/>
        </w:rPr>
        <w:t>S</w:t>
      </w:r>
      <w:r w:rsidRPr="004962FA">
        <w:rPr>
          <w:rFonts w:ascii="Times New Roman" w:hAnsi="Times New Roman"/>
          <w:sz w:val="24"/>
          <w:szCs w:val="24"/>
        </w:rPr>
        <w:t>ubdirector de Farmacia</w:t>
      </w:r>
      <w:r>
        <w:rPr>
          <w:rFonts w:ascii="Times New Roman" w:hAnsi="Times New Roman"/>
          <w:sz w:val="24"/>
          <w:szCs w:val="24"/>
        </w:rPr>
        <w:t xml:space="preserve"> del IOMA</w:t>
      </w:r>
      <w:r w:rsidRPr="004962FA">
        <w:rPr>
          <w:rFonts w:ascii="Times New Roman" w:hAnsi="Times New Roman"/>
          <w:sz w:val="24"/>
          <w:szCs w:val="24"/>
        </w:rPr>
        <w:t>, Marcelo Pergiacomi</w:t>
      </w:r>
      <w:r>
        <w:rPr>
          <w:rFonts w:ascii="Times New Roman" w:hAnsi="Times New Roman"/>
          <w:sz w:val="24"/>
          <w:szCs w:val="24"/>
        </w:rPr>
        <w:t>;</w:t>
      </w:r>
    </w:p>
    <w:p w:rsidR="00CE4D05" w:rsidRDefault="00CE4D05" w:rsidP="00C50F08">
      <w:pPr>
        <w:ind w:left="426"/>
      </w:pPr>
    </w:p>
    <w:p w:rsidR="00CE4D05" w:rsidRDefault="00CE4D05" w:rsidP="00C50F08">
      <w:pPr>
        <w:ind w:left="426"/>
        <w:rPr>
          <w:rFonts w:ascii="Times New Roman" w:hAnsi="Times New Roman"/>
          <w:sz w:val="24"/>
          <w:szCs w:val="24"/>
        </w:rPr>
      </w:pPr>
      <w:r>
        <w:rPr>
          <w:rFonts w:ascii="Times New Roman" w:hAnsi="Times New Roman"/>
          <w:sz w:val="24"/>
          <w:szCs w:val="24"/>
        </w:rPr>
        <w:t>3) Informe el número de</w:t>
      </w:r>
      <w:r w:rsidRPr="007612FF">
        <w:rPr>
          <w:rFonts w:ascii="Times New Roman" w:hAnsi="Times New Roman"/>
          <w:sz w:val="24"/>
          <w:szCs w:val="24"/>
        </w:rPr>
        <w:t xml:space="preserve"> afiliados</w:t>
      </w:r>
      <w:r>
        <w:rPr>
          <w:rFonts w:ascii="Times New Roman" w:hAnsi="Times New Roman"/>
          <w:sz w:val="24"/>
          <w:szCs w:val="24"/>
        </w:rPr>
        <w:t xml:space="preserve"> del IOMA</w:t>
      </w:r>
      <w:r w:rsidRPr="007612FF">
        <w:rPr>
          <w:rFonts w:ascii="Times New Roman" w:hAnsi="Times New Roman"/>
          <w:sz w:val="24"/>
          <w:szCs w:val="24"/>
        </w:rPr>
        <w:t xml:space="preserve"> que están en tratamientos por patologías </w:t>
      </w:r>
      <w:r>
        <w:rPr>
          <w:rFonts w:ascii="Times New Roman" w:hAnsi="Times New Roman"/>
          <w:sz w:val="24"/>
          <w:szCs w:val="24"/>
        </w:rPr>
        <w:t>especiales y/o crónicas de alto impacto en la salud y alto costo de la medicación cubiertos por el "Plan MEPPES" desde el año 2010 a la fecha;</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4) Informe los gastos para el período antes mencionado desagregando año y tipo de patología;</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5) Informe que medidas concretas  implemento la Subsecretaria de Control Sanitario del Ministerio de Salud de la Provincia de Buenos Aires para fiscalizar la medicación entregada por IOMA;</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6) Informe que controles fueron realizados por</w:t>
      </w:r>
      <w:r w:rsidRPr="006314B8">
        <w:rPr>
          <w:rFonts w:ascii="Times New Roman" w:hAnsi="Times New Roman"/>
          <w:sz w:val="24"/>
          <w:szCs w:val="24"/>
        </w:rPr>
        <w:t xml:space="preserve"> </w:t>
      </w:r>
      <w:r>
        <w:rPr>
          <w:rFonts w:ascii="Times New Roman" w:hAnsi="Times New Roman"/>
          <w:sz w:val="24"/>
          <w:szCs w:val="24"/>
        </w:rPr>
        <w:t>el Departamento de Auditoria y Fiscalización Farmacéutica y Bioquímica dependiente de la</w:t>
      </w:r>
      <w:r w:rsidRPr="006314B8">
        <w:rPr>
          <w:rFonts w:ascii="Times New Roman" w:hAnsi="Times New Roman"/>
          <w:sz w:val="24"/>
          <w:szCs w:val="24"/>
        </w:rPr>
        <w:t xml:space="preserve"> </w:t>
      </w:r>
      <w:r>
        <w:rPr>
          <w:rFonts w:ascii="Times New Roman" w:hAnsi="Times New Roman"/>
          <w:sz w:val="24"/>
          <w:szCs w:val="24"/>
        </w:rPr>
        <w:t>Dirección General de Prestaciones del IOMA;</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7) Informe que controles fueron realizados por</w:t>
      </w:r>
      <w:r w:rsidRPr="006314B8">
        <w:rPr>
          <w:rFonts w:ascii="Times New Roman" w:hAnsi="Times New Roman"/>
          <w:sz w:val="24"/>
          <w:szCs w:val="24"/>
        </w:rPr>
        <w:t xml:space="preserve"> </w:t>
      </w:r>
      <w:r>
        <w:rPr>
          <w:rFonts w:ascii="Times New Roman" w:hAnsi="Times New Roman"/>
          <w:sz w:val="24"/>
          <w:szCs w:val="24"/>
        </w:rPr>
        <w:t>el Departamento de Investigaciones dependiente de la Dirección de Relaciones Jurídicas, a su vez dependiente de la Presidencia y del Directorio del IOMA;</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 xml:space="preserve">8) Informe que medidas </w:t>
      </w:r>
      <w:r w:rsidRPr="009B59B6">
        <w:rPr>
          <w:rFonts w:ascii="Times New Roman" w:hAnsi="Times New Roman"/>
          <w:sz w:val="24"/>
          <w:szCs w:val="24"/>
        </w:rPr>
        <w:t xml:space="preserve">realizará el Ministerio de Salud Provincial </w:t>
      </w:r>
      <w:r>
        <w:rPr>
          <w:rFonts w:ascii="Times New Roman" w:hAnsi="Times New Roman"/>
          <w:sz w:val="24"/>
          <w:szCs w:val="24"/>
        </w:rPr>
        <w:t xml:space="preserve">y el IOMA </w:t>
      </w:r>
      <w:r w:rsidRPr="009B59B6">
        <w:rPr>
          <w:rFonts w:ascii="Times New Roman" w:hAnsi="Times New Roman"/>
          <w:sz w:val="24"/>
          <w:szCs w:val="24"/>
        </w:rPr>
        <w:t xml:space="preserve">a los efectos de revisar, evaluar y controlar los actos administrativos realizados </w:t>
      </w:r>
      <w:r>
        <w:rPr>
          <w:rFonts w:ascii="Times New Roman" w:hAnsi="Times New Roman"/>
          <w:sz w:val="24"/>
          <w:szCs w:val="24"/>
        </w:rPr>
        <w:t>por los funcionarios sospechados y/o denunciados;</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9) Informe que medidas adoptara el gobierno provincial para controlar y evitar que situaciones como la que nos ocupa se vuelvan a repetir en el futuro;</w:t>
      </w:r>
    </w:p>
    <w:p w:rsidR="00CE4D05" w:rsidRDefault="00CE4D05" w:rsidP="00C50F08">
      <w:pPr>
        <w:ind w:left="426"/>
        <w:rPr>
          <w:rFonts w:ascii="Times New Roman" w:hAnsi="Times New Roman"/>
          <w:sz w:val="24"/>
          <w:szCs w:val="24"/>
        </w:rPr>
      </w:pPr>
    </w:p>
    <w:p w:rsidR="00CE4D05" w:rsidRDefault="00CE4D05" w:rsidP="00C50F08">
      <w:pPr>
        <w:ind w:left="426"/>
        <w:rPr>
          <w:rFonts w:ascii="Times New Roman" w:hAnsi="Times New Roman"/>
          <w:sz w:val="24"/>
          <w:szCs w:val="24"/>
        </w:rPr>
      </w:pPr>
      <w:r>
        <w:rPr>
          <w:rFonts w:ascii="Times New Roman" w:hAnsi="Times New Roman"/>
          <w:sz w:val="24"/>
          <w:szCs w:val="24"/>
        </w:rPr>
        <w:t>10) Informe el motivo por el cual no fueron contestados los Proyectos de Solicitud de Informes D-1936/08-09, D-1528/09-10, y D-1601/09-10, aprobados oportunamente por esta Honorable Cámara de Diputados y nunca contestados por el Poder Ejecutivo.</w:t>
      </w:r>
    </w:p>
    <w:p w:rsidR="00CE4D05" w:rsidRDefault="00CE4D05" w:rsidP="00C50F08">
      <w:pPr>
        <w:ind w:left="426"/>
        <w:rPr>
          <w:rFonts w:ascii="Times New Roman" w:hAnsi="Times New Roman"/>
          <w:sz w:val="24"/>
          <w:szCs w:val="24"/>
        </w:rPr>
      </w:pPr>
    </w:p>
    <w:p w:rsidR="00CE4D05" w:rsidRPr="00F955DE" w:rsidRDefault="00CE4D05" w:rsidP="00C50F08">
      <w:pPr>
        <w:ind w:left="426"/>
        <w:rPr>
          <w:rFonts w:ascii="Times New Roman" w:hAnsi="Times New Roman"/>
          <w:sz w:val="24"/>
          <w:szCs w:val="24"/>
        </w:rPr>
      </w:pPr>
      <w:r>
        <w:rPr>
          <w:rFonts w:ascii="Times New Roman" w:hAnsi="Times New Roman"/>
          <w:sz w:val="24"/>
          <w:szCs w:val="24"/>
        </w:rPr>
        <w:t>11) Cualquier otra información relevante sobre el particular.</w:t>
      </w:r>
    </w:p>
    <w:p w:rsidR="00CE4D05" w:rsidRDefault="00CE4D05" w:rsidP="006314B8">
      <w:pPr>
        <w:spacing w:line="360" w:lineRule="auto"/>
        <w:rPr>
          <w:rFonts w:ascii="Times New Roman" w:hAnsi="Times New Roman"/>
          <w:sz w:val="24"/>
          <w:szCs w:val="24"/>
        </w:rPr>
      </w:pPr>
    </w:p>
    <w:p w:rsidR="00CE4D05" w:rsidRDefault="00CE4D05">
      <w:pPr>
        <w:rPr>
          <w:rFonts w:ascii="Times New Roman" w:hAnsi="Times New Roman"/>
          <w:sz w:val="24"/>
          <w:szCs w:val="24"/>
        </w:rPr>
      </w:pPr>
    </w:p>
    <w:p w:rsidR="00CE4D05" w:rsidRDefault="00CE4D05">
      <w:pPr>
        <w:rPr>
          <w:rFonts w:ascii="Times New Roman" w:hAnsi="Times New Roman"/>
          <w:sz w:val="24"/>
          <w:szCs w:val="24"/>
        </w:rPr>
      </w:pPr>
    </w:p>
    <w:p w:rsidR="00CE4D05" w:rsidRDefault="00CE4D05"/>
    <w:p w:rsidR="00CE4D05" w:rsidRPr="00910D7B" w:rsidRDefault="00CE4D05" w:rsidP="00910D7B">
      <w:pPr>
        <w:jc w:val="center"/>
        <w:rPr>
          <w:rFonts w:ascii="Times New Roman" w:hAnsi="Times New Roman"/>
          <w:b/>
          <w:sz w:val="24"/>
          <w:szCs w:val="24"/>
        </w:rPr>
      </w:pPr>
      <w:r w:rsidRPr="00910D7B">
        <w:rPr>
          <w:rFonts w:ascii="Times New Roman" w:hAnsi="Times New Roman"/>
          <w:b/>
          <w:sz w:val="24"/>
          <w:szCs w:val="24"/>
        </w:rPr>
        <w:t>FUNDAMENTOS</w:t>
      </w:r>
    </w:p>
    <w:p w:rsidR="00CE4D05" w:rsidRPr="00910D7B" w:rsidRDefault="00CE4D05" w:rsidP="00910D7B">
      <w:pPr>
        <w:jc w:val="center"/>
        <w:rPr>
          <w:rFonts w:ascii="Times New Roman" w:hAnsi="Times New Roman"/>
          <w:sz w:val="28"/>
          <w:szCs w:val="28"/>
        </w:rPr>
      </w:pPr>
    </w:p>
    <w:p w:rsidR="00CE4D05" w:rsidRDefault="00CE4D05"/>
    <w:p w:rsidR="00CE4D05" w:rsidRDefault="00CE4D05"/>
    <w:p w:rsidR="00CE4D05" w:rsidRDefault="00CE4D05" w:rsidP="006376C4">
      <w:pPr>
        <w:ind w:left="57" w:firstLine="369"/>
        <w:rPr>
          <w:rFonts w:ascii="Times New Roman" w:hAnsi="Times New Roman"/>
          <w:sz w:val="24"/>
          <w:szCs w:val="24"/>
        </w:rPr>
      </w:pPr>
      <w:r>
        <w:rPr>
          <w:rFonts w:ascii="Times New Roman" w:hAnsi="Times New Roman"/>
          <w:sz w:val="24"/>
          <w:szCs w:val="24"/>
        </w:rPr>
        <w:t xml:space="preserve">Según información publicada en el medio digital </w:t>
      </w:r>
      <w:r w:rsidRPr="00BB6F61">
        <w:rPr>
          <w:rFonts w:ascii="Times New Roman" w:hAnsi="Times New Roman"/>
          <w:sz w:val="24"/>
          <w:szCs w:val="24"/>
        </w:rPr>
        <w:t>La Tecla.Info</w:t>
      </w:r>
      <w:r>
        <w:rPr>
          <w:rFonts w:ascii="Times New Roman" w:hAnsi="Times New Roman"/>
          <w:sz w:val="24"/>
          <w:szCs w:val="24"/>
        </w:rPr>
        <w:t xml:space="preserve"> del día 29/08/2013</w:t>
      </w:r>
      <w:r>
        <w:rPr>
          <w:rStyle w:val="FootnoteReference"/>
          <w:rFonts w:ascii="Times New Roman" w:hAnsi="Times New Roman"/>
          <w:sz w:val="24"/>
          <w:szCs w:val="24"/>
        </w:rPr>
        <w:footnoteReference w:id="2"/>
      </w:r>
      <w:r>
        <w:rPr>
          <w:rFonts w:ascii="Times New Roman" w:hAnsi="Times New Roman"/>
          <w:sz w:val="24"/>
          <w:szCs w:val="24"/>
        </w:rPr>
        <w:t xml:space="preserve">, luego reproducida y ampliada por otros medios periodísticos nacionales, una comisión de la División Delitos Complejos de la Policía Bonaerense allano el tercer </w:t>
      </w:r>
      <w:r w:rsidRPr="00BB6F61">
        <w:rPr>
          <w:rFonts w:ascii="Times New Roman" w:hAnsi="Times New Roman"/>
          <w:sz w:val="24"/>
          <w:szCs w:val="24"/>
        </w:rPr>
        <w:t xml:space="preserve">piso del edificio del Instituto Obra Medico Asistencial (IOMA) y detuvo </w:t>
      </w:r>
      <w:r>
        <w:rPr>
          <w:rFonts w:ascii="Times New Roman" w:hAnsi="Times New Roman"/>
          <w:sz w:val="24"/>
          <w:szCs w:val="24"/>
        </w:rPr>
        <w:t>al S</w:t>
      </w:r>
      <w:r w:rsidRPr="004962FA">
        <w:rPr>
          <w:rFonts w:ascii="Times New Roman" w:hAnsi="Times New Roman"/>
          <w:sz w:val="24"/>
          <w:szCs w:val="24"/>
        </w:rPr>
        <w:t>ubdirector de Farmacia</w:t>
      </w:r>
      <w:r>
        <w:rPr>
          <w:rFonts w:ascii="Times New Roman" w:hAnsi="Times New Roman"/>
          <w:sz w:val="24"/>
          <w:szCs w:val="24"/>
        </w:rPr>
        <w:t xml:space="preserve"> del IOMA</w:t>
      </w:r>
      <w:r w:rsidRPr="004962FA">
        <w:rPr>
          <w:rFonts w:ascii="Times New Roman" w:hAnsi="Times New Roman"/>
          <w:sz w:val="24"/>
          <w:szCs w:val="24"/>
        </w:rPr>
        <w:t>, Marcelo Pergiacomi</w:t>
      </w:r>
      <w:r>
        <w:rPr>
          <w:rFonts w:ascii="Times New Roman" w:hAnsi="Times New Roman"/>
          <w:sz w:val="24"/>
          <w:szCs w:val="24"/>
        </w:rPr>
        <w:t xml:space="preserve">, junto a otras diez personas, varias de ellas funcionarios provinciales, en el marco de una investigación por adulteración de </w:t>
      </w:r>
      <w:r w:rsidRPr="00BB6F61">
        <w:rPr>
          <w:rFonts w:ascii="Times New Roman" w:hAnsi="Times New Roman"/>
          <w:sz w:val="24"/>
          <w:szCs w:val="24"/>
        </w:rPr>
        <w:t>medicamentos oncológicos</w:t>
      </w:r>
      <w:r>
        <w:rPr>
          <w:rFonts w:ascii="Times New Roman" w:hAnsi="Times New Roman"/>
          <w:sz w:val="24"/>
          <w:szCs w:val="24"/>
        </w:rPr>
        <w:t xml:space="preserve">, sobrefacturación y facturación fantasma de medicamentos, investigación a cargo del Fiscal Jorge Paolini (UFI Nº8) siendo tramitada la </w:t>
      </w:r>
      <w:r w:rsidRPr="00BB6F61">
        <w:rPr>
          <w:rFonts w:ascii="Times New Roman" w:hAnsi="Times New Roman"/>
          <w:sz w:val="24"/>
          <w:szCs w:val="24"/>
        </w:rPr>
        <w:t xml:space="preserve">causa </w:t>
      </w:r>
      <w:r>
        <w:rPr>
          <w:rFonts w:ascii="Times New Roman" w:hAnsi="Times New Roman"/>
          <w:sz w:val="24"/>
          <w:szCs w:val="24"/>
        </w:rPr>
        <w:t>en el J</w:t>
      </w:r>
      <w:r w:rsidRPr="00BB6F61">
        <w:rPr>
          <w:rFonts w:ascii="Times New Roman" w:hAnsi="Times New Roman"/>
          <w:sz w:val="24"/>
          <w:szCs w:val="24"/>
        </w:rPr>
        <w:t>uzgado de Garantías Nº2 de La</w:t>
      </w:r>
      <w:r>
        <w:rPr>
          <w:rFonts w:ascii="Times New Roman" w:hAnsi="Times New Roman"/>
          <w:sz w:val="24"/>
          <w:szCs w:val="24"/>
        </w:rPr>
        <w:t xml:space="preserve"> Plata, a cargo del Juez César Melazo. </w:t>
      </w:r>
    </w:p>
    <w:p w:rsidR="00CE4D05" w:rsidRDefault="00CE4D05" w:rsidP="006376C4">
      <w:pPr>
        <w:ind w:left="57" w:firstLine="369"/>
      </w:pPr>
    </w:p>
    <w:p w:rsidR="00CE4D05" w:rsidRDefault="00CE4D05" w:rsidP="006376C4">
      <w:pPr>
        <w:ind w:left="57" w:firstLine="369"/>
        <w:rPr>
          <w:rFonts w:ascii="Times New Roman" w:hAnsi="Times New Roman"/>
          <w:sz w:val="24"/>
          <w:szCs w:val="24"/>
        </w:rPr>
      </w:pPr>
      <w:r>
        <w:rPr>
          <w:rFonts w:ascii="Times New Roman" w:hAnsi="Times New Roman"/>
          <w:sz w:val="24"/>
          <w:szCs w:val="24"/>
        </w:rPr>
        <w:t>Las sospechas sobre las actividades oscuras en torno a la compra, venta y entrega de medicamentos a la población en la provincia de Buenos Aires por parte del Ministerio de Salud y por IOMA no son nuevas. Con fecha 3 de Diciembre del año 2009 fueron aprobados por esta Legislatura dos Proyectos de Solicitud de Informes (D-1528/09-10  y  D-1601/09-10 ambos de autoría del Diputado Sebastián Cinquerrui) los cuales respectivamente requerían información sobre los actos realizados por el Dr. Alberto Costa, entonces Subsecretario de Control Sanitario provincial, luego desplazado en el marco del escándalo producido por la denominada "mafia de los medicamentos" y la adulteración de medicamentos para tratamientos oncológicos, de hemofilia y VIH; y sobre los controles realizados sobre los medicamentos suministrados por el Ministerio de Salud provincial y por IOMA. Ambos  proyectos fueron aprobados por unanimidad y a la fecha continúan sin respuesta, como otros cientos de proyectos de solicitud de informes que son sistemáticamente ignorados por el Gobernador Scioli.</w:t>
      </w:r>
    </w:p>
    <w:p w:rsidR="00CE4D05" w:rsidRDefault="00CE4D05" w:rsidP="006376C4">
      <w:pPr>
        <w:ind w:left="57" w:firstLine="369"/>
        <w:rPr>
          <w:rFonts w:ascii="Times New Roman" w:hAnsi="Times New Roman"/>
          <w:sz w:val="24"/>
          <w:szCs w:val="24"/>
        </w:rPr>
      </w:pPr>
    </w:p>
    <w:p w:rsidR="00CE4D05" w:rsidRPr="009B59B6" w:rsidRDefault="00CE4D05" w:rsidP="006376C4">
      <w:pPr>
        <w:ind w:left="57" w:firstLine="369"/>
        <w:rPr>
          <w:rFonts w:ascii="Times New Roman" w:hAnsi="Times New Roman"/>
          <w:sz w:val="24"/>
          <w:szCs w:val="24"/>
        </w:rPr>
      </w:pPr>
      <w:r w:rsidRPr="009B59B6">
        <w:rPr>
          <w:rFonts w:ascii="Times New Roman" w:hAnsi="Times New Roman"/>
          <w:sz w:val="24"/>
          <w:szCs w:val="24"/>
        </w:rPr>
        <w:t xml:space="preserve">En el año 2009 el Diputado (MC) Cinquerrui le preguntaba al gobierno de Scioli lo mismo que le preguntamos nosotros hoy en el año 2013: ¿qué medias y actuaciones realizará el Ministerio de Salud Provincial </w:t>
      </w:r>
      <w:r>
        <w:rPr>
          <w:rFonts w:ascii="Times New Roman" w:hAnsi="Times New Roman"/>
          <w:sz w:val="24"/>
          <w:szCs w:val="24"/>
        </w:rPr>
        <w:t xml:space="preserve">y el IOMA </w:t>
      </w:r>
      <w:r w:rsidRPr="009B59B6">
        <w:rPr>
          <w:rFonts w:ascii="Times New Roman" w:hAnsi="Times New Roman"/>
          <w:sz w:val="24"/>
          <w:szCs w:val="24"/>
        </w:rPr>
        <w:t xml:space="preserve">a los efectos de revisar, evaluar y controlar los actos administrativos realizados </w:t>
      </w:r>
      <w:r>
        <w:rPr>
          <w:rFonts w:ascii="Times New Roman" w:hAnsi="Times New Roman"/>
          <w:sz w:val="24"/>
          <w:szCs w:val="24"/>
        </w:rPr>
        <w:t xml:space="preserve">por los funcionarios sospechados y/o denunciados?; </w:t>
      </w:r>
      <w:r w:rsidRPr="009B59B6">
        <w:rPr>
          <w:rFonts w:ascii="Times New Roman" w:hAnsi="Times New Roman"/>
          <w:sz w:val="24"/>
          <w:szCs w:val="24"/>
        </w:rPr>
        <w:t xml:space="preserve">¿qué medias y actuaciones realizará el Ministerio de Salud Provincial </w:t>
      </w:r>
      <w:r>
        <w:rPr>
          <w:rFonts w:ascii="Times New Roman" w:hAnsi="Times New Roman"/>
          <w:sz w:val="24"/>
          <w:szCs w:val="24"/>
        </w:rPr>
        <w:t xml:space="preserve">y el IOMA a los efectos de </w:t>
      </w:r>
      <w:r w:rsidRPr="009B59B6">
        <w:rPr>
          <w:rFonts w:ascii="Times New Roman" w:hAnsi="Times New Roman"/>
          <w:sz w:val="24"/>
          <w:szCs w:val="24"/>
        </w:rPr>
        <w:t>det</w:t>
      </w:r>
      <w:r>
        <w:rPr>
          <w:rFonts w:ascii="Times New Roman" w:hAnsi="Times New Roman"/>
          <w:sz w:val="24"/>
          <w:szCs w:val="24"/>
        </w:rPr>
        <w:t>ectar medicación adulterada?</w:t>
      </w:r>
    </w:p>
    <w:p w:rsidR="00CE4D05" w:rsidRPr="009B59B6" w:rsidRDefault="00CE4D05" w:rsidP="006376C4">
      <w:pPr>
        <w:ind w:left="57" w:firstLine="369"/>
        <w:rPr>
          <w:rFonts w:ascii="Times New Roman" w:hAnsi="Times New Roman"/>
          <w:sz w:val="24"/>
          <w:szCs w:val="24"/>
        </w:rPr>
      </w:pPr>
    </w:p>
    <w:p w:rsidR="00CE4D05" w:rsidRDefault="00CE4D05" w:rsidP="006376C4">
      <w:pPr>
        <w:ind w:left="57" w:firstLine="369"/>
        <w:rPr>
          <w:rFonts w:ascii="Times New Roman" w:hAnsi="Times New Roman"/>
          <w:sz w:val="24"/>
          <w:szCs w:val="24"/>
        </w:rPr>
      </w:pPr>
      <w:r>
        <w:rPr>
          <w:rFonts w:ascii="Times New Roman" w:hAnsi="Times New Roman"/>
          <w:sz w:val="24"/>
          <w:szCs w:val="24"/>
        </w:rPr>
        <w:t>Según trascendió el motivo de las detenciones refieren a manejos irregulares en el denominado Plan MEPPES. No nos resulta extraño, ya que en el mes de Agosto del año 2008 la Diputada (MC) Liliana Piani presento un Proyecto de Solicitud de Informes sobre las contrataciones del Plan MEPPES (D-1936/08-09) proyecto aprobado por esta Legislatura y que tampoco tuvo respuesta por parte del gobierno de Daniel Scioli.</w:t>
      </w:r>
    </w:p>
    <w:p w:rsidR="00CE4D05" w:rsidRDefault="00CE4D05" w:rsidP="006376C4">
      <w:pPr>
        <w:ind w:left="57" w:firstLine="369"/>
        <w:rPr>
          <w:rFonts w:ascii="Times New Roman" w:hAnsi="Times New Roman"/>
          <w:sz w:val="24"/>
          <w:szCs w:val="24"/>
        </w:rPr>
      </w:pPr>
    </w:p>
    <w:p w:rsidR="00CE4D05" w:rsidRPr="00F16E7D" w:rsidRDefault="00CE4D05" w:rsidP="006376C4">
      <w:pPr>
        <w:ind w:left="57" w:firstLine="369"/>
        <w:rPr>
          <w:rFonts w:ascii="Times New Roman" w:hAnsi="Times New Roman"/>
          <w:sz w:val="24"/>
          <w:szCs w:val="24"/>
        </w:rPr>
      </w:pPr>
      <w:r w:rsidRPr="00F16E7D">
        <w:rPr>
          <w:rFonts w:ascii="Times New Roman" w:hAnsi="Times New Roman"/>
          <w:sz w:val="24"/>
          <w:szCs w:val="24"/>
        </w:rPr>
        <w:t xml:space="preserve">Más próximo en el tiempo, pero con igual resultado que los casos antes citados, el Senador (MC) Luis Malagamba presento, con fecha 02 de Diciembre del año 2012, un Proyecto de Solicitud de Informes (F-640/11-12) </w:t>
      </w:r>
      <w:r>
        <w:rPr>
          <w:rFonts w:ascii="Times New Roman" w:hAnsi="Times New Roman"/>
          <w:sz w:val="24"/>
          <w:szCs w:val="24"/>
        </w:rPr>
        <w:t xml:space="preserve">el cual </w:t>
      </w:r>
      <w:r w:rsidRPr="00F16E7D">
        <w:rPr>
          <w:rFonts w:ascii="Times New Roman" w:hAnsi="Times New Roman"/>
          <w:sz w:val="24"/>
          <w:szCs w:val="24"/>
        </w:rPr>
        <w:t xml:space="preserve">interrogaba respecto a las acusaciones vertidas en la causa de Delitos Complejos C/IOMA IPP-06-00-37646/11, radicada en la UFI Nº 8 a cargo del Dr. Esteban Lombardo, en donde se </w:t>
      </w:r>
      <w:r>
        <w:rPr>
          <w:rFonts w:ascii="Times New Roman" w:hAnsi="Times New Roman"/>
          <w:sz w:val="24"/>
          <w:szCs w:val="24"/>
        </w:rPr>
        <w:t>mencionaba</w:t>
      </w:r>
      <w:r w:rsidRPr="00F16E7D">
        <w:rPr>
          <w:rFonts w:ascii="Times New Roman" w:hAnsi="Times New Roman"/>
          <w:sz w:val="24"/>
          <w:szCs w:val="24"/>
        </w:rPr>
        <w:t xml:space="preserve"> que</w:t>
      </w:r>
      <w:r>
        <w:rPr>
          <w:rFonts w:ascii="Times New Roman" w:hAnsi="Times New Roman"/>
          <w:sz w:val="24"/>
          <w:szCs w:val="24"/>
        </w:rPr>
        <w:t xml:space="preserve"> pacientes fallecidos figuraban</w:t>
      </w:r>
      <w:r w:rsidRPr="00F16E7D">
        <w:rPr>
          <w:rFonts w:ascii="Times New Roman" w:hAnsi="Times New Roman"/>
          <w:sz w:val="24"/>
          <w:szCs w:val="24"/>
        </w:rPr>
        <w:t xml:space="preserve"> dentro del listado de afiliados </w:t>
      </w:r>
      <w:r>
        <w:rPr>
          <w:rFonts w:ascii="Times New Roman" w:hAnsi="Times New Roman"/>
          <w:sz w:val="24"/>
          <w:szCs w:val="24"/>
        </w:rPr>
        <w:t>activos del IOMA,</w:t>
      </w:r>
      <w:r w:rsidRPr="00F16E7D">
        <w:rPr>
          <w:rFonts w:ascii="Times New Roman" w:hAnsi="Times New Roman"/>
          <w:sz w:val="24"/>
          <w:szCs w:val="24"/>
        </w:rPr>
        <w:t xml:space="preserve"> existiendo además el testimonio de varios pacientes que no habrían retirado ni consumido costosa medicación que figuraba como entregada por IOMA.</w:t>
      </w:r>
    </w:p>
    <w:p w:rsidR="00CE4D05" w:rsidRDefault="00CE4D05" w:rsidP="00F16E7D">
      <w:pPr>
        <w:spacing w:line="360" w:lineRule="auto"/>
        <w:ind w:left="57"/>
        <w:rPr>
          <w:rFonts w:ascii="Times New Roman" w:hAnsi="Times New Roman"/>
          <w:color w:val="333333"/>
          <w:sz w:val="24"/>
          <w:szCs w:val="24"/>
        </w:rPr>
      </w:pPr>
    </w:p>
    <w:p w:rsidR="00CE4D05" w:rsidRPr="00E077A3" w:rsidRDefault="00CE4D05" w:rsidP="001433A6">
      <w:pPr>
        <w:ind w:firstLine="426"/>
        <w:rPr>
          <w:rFonts w:ascii="Times New Roman" w:hAnsi="Times New Roman"/>
          <w:sz w:val="24"/>
          <w:szCs w:val="24"/>
        </w:rPr>
      </w:pPr>
      <w:r>
        <w:rPr>
          <w:rFonts w:ascii="Times New Roman" w:hAnsi="Times New Roman"/>
          <w:sz w:val="24"/>
          <w:szCs w:val="24"/>
        </w:rPr>
        <w:t>El Plan MEPPES</w:t>
      </w:r>
      <w:r>
        <w:rPr>
          <w:rStyle w:val="FootnoteReference"/>
          <w:rFonts w:ascii="Times New Roman" w:hAnsi="Times New Roman"/>
          <w:sz w:val="24"/>
          <w:szCs w:val="24"/>
        </w:rPr>
        <w:footnoteReference w:id="3"/>
      </w:r>
      <w:r>
        <w:rPr>
          <w:rFonts w:ascii="Times New Roman" w:hAnsi="Times New Roman"/>
          <w:sz w:val="24"/>
          <w:szCs w:val="24"/>
        </w:rPr>
        <w:t xml:space="preserve"> brinda cobertura total ante la necesidad de que el afiliado a IOMA necesite medicamentos de alto costo en casos de tratamientos por patologías especiales o crónicas. Se trata de un</w:t>
      </w:r>
      <w:r w:rsidRPr="00F16E7D">
        <w:rPr>
          <w:rFonts w:ascii="Times New Roman" w:hAnsi="Times New Roman"/>
          <w:sz w:val="24"/>
          <w:szCs w:val="24"/>
        </w:rPr>
        <w:t xml:space="preserve"> </w:t>
      </w:r>
      <w:r w:rsidRPr="00E077A3">
        <w:rPr>
          <w:rFonts w:ascii="Times New Roman" w:hAnsi="Times New Roman"/>
          <w:i/>
          <w:sz w:val="24"/>
          <w:szCs w:val="24"/>
        </w:rPr>
        <w:t>"sistema de autorización y control médico e informático para la realización de los trámites y el seguimiento de la entrega de medicamentos" (…) Esta modalidad permite disminuir los tiempos de espera ya que el trámite se carga en las Regiones y la auditoría se realiza vía on – line en la Sede Central. A fin de garantizar una mejor calidad en el servicio prestacional, el convenio establece que tanto el trámite como la dispensación de medicamentos se obtengan en la localidad de residencia, no siendo necesario trasladarse a la sede Central del IOMA."</w:t>
      </w:r>
      <w:r>
        <w:rPr>
          <w:rFonts w:ascii="Times New Roman" w:hAnsi="Times New Roman"/>
          <w:sz w:val="24"/>
          <w:szCs w:val="24"/>
        </w:rPr>
        <w:t xml:space="preserve">  Cabe mencionar que esta modalidad ha sido reiteradamente cuestionada por afiliados, profesionales y por miembros de esta Legislatura, ya que la industria farmacéutica era quien terminaba fijando los precios y no se cumplía la prescripción de medicamentos por su nombre genérico según lo normado por la Ley Nacional Nº 25.649.  </w:t>
      </w:r>
    </w:p>
    <w:p w:rsidR="00CE4D05" w:rsidRDefault="00CE4D05">
      <w:pPr>
        <w:rPr>
          <w:rFonts w:ascii="Times New Roman" w:hAnsi="Times New Roman"/>
          <w:sz w:val="24"/>
          <w:szCs w:val="24"/>
        </w:rPr>
      </w:pPr>
    </w:p>
    <w:p w:rsidR="00CE4D05" w:rsidRPr="00E64542" w:rsidRDefault="00CE4D05" w:rsidP="00E64542">
      <w:pPr>
        <w:ind w:firstLine="360"/>
        <w:rPr>
          <w:rFonts w:ascii="Times New Roman" w:hAnsi="Times New Roman"/>
          <w:sz w:val="24"/>
          <w:szCs w:val="24"/>
        </w:rPr>
      </w:pPr>
      <w:r w:rsidRPr="00E64542">
        <w:rPr>
          <w:rFonts w:ascii="Times New Roman" w:hAnsi="Times New Roman"/>
          <w:sz w:val="24"/>
          <w:szCs w:val="24"/>
        </w:rPr>
        <w:t xml:space="preserve">La salud pública es </w:t>
      </w:r>
      <w:r>
        <w:rPr>
          <w:rFonts w:ascii="Times New Roman" w:hAnsi="Times New Roman"/>
          <w:sz w:val="24"/>
          <w:szCs w:val="24"/>
        </w:rPr>
        <w:t xml:space="preserve">responsabilidad del </w:t>
      </w:r>
      <w:r w:rsidRPr="00E64542">
        <w:rPr>
          <w:rFonts w:ascii="Times New Roman" w:hAnsi="Times New Roman"/>
          <w:sz w:val="24"/>
          <w:szCs w:val="24"/>
        </w:rPr>
        <w:t xml:space="preserve">Gobierno Provincial </w:t>
      </w:r>
      <w:r>
        <w:rPr>
          <w:rFonts w:ascii="Times New Roman" w:hAnsi="Times New Roman"/>
          <w:sz w:val="24"/>
          <w:szCs w:val="24"/>
        </w:rPr>
        <w:t xml:space="preserve">siendo </w:t>
      </w:r>
      <w:r w:rsidRPr="00E64542">
        <w:rPr>
          <w:rFonts w:ascii="Times New Roman" w:hAnsi="Times New Roman"/>
          <w:sz w:val="24"/>
          <w:szCs w:val="24"/>
        </w:rPr>
        <w:t>responsable por</w:t>
      </w:r>
      <w:r>
        <w:rPr>
          <w:rFonts w:ascii="Times New Roman" w:hAnsi="Times New Roman"/>
          <w:sz w:val="24"/>
          <w:szCs w:val="24"/>
        </w:rPr>
        <w:t xml:space="preserve"> la calidad, el control y la</w:t>
      </w:r>
      <w:r w:rsidRPr="00E64542">
        <w:rPr>
          <w:rFonts w:ascii="Times New Roman" w:hAnsi="Times New Roman"/>
          <w:sz w:val="24"/>
          <w:szCs w:val="24"/>
        </w:rPr>
        <w:t xml:space="preserve"> fiscalización </w:t>
      </w:r>
      <w:r>
        <w:rPr>
          <w:rFonts w:ascii="Times New Roman" w:hAnsi="Times New Roman"/>
          <w:sz w:val="24"/>
          <w:szCs w:val="24"/>
        </w:rPr>
        <w:t xml:space="preserve">de las prestaciones médico </w:t>
      </w:r>
      <w:r w:rsidRPr="00E64542">
        <w:rPr>
          <w:rFonts w:ascii="Times New Roman" w:hAnsi="Times New Roman"/>
          <w:sz w:val="24"/>
          <w:szCs w:val="24"/>
        </w:rPr>
        <w:t xml:space="preserve">asistenciales ofrecidas por los efectores de salud, públicos y privados, en </w:t>
      </w:r>
      <w:r>
        <w:rPr>
          <w:rFonts w:ascii="Times New Roman" w:hAnsi="Times New Roman"/>
          <w:sz w:val="24"/>
          <w:szCs w:val="24"/>
        </w:rPr>
        <w:t xml:space="preserve">la jurisdicción provincial. A tal efecto la provincia posee legislación específica como la Ley 11.405, </w:t>
      </w:r>
      <w:r w:rsidRPr="00E64542">
        <w:rPr>
          <w:rFonts w:ascii="Times New Roman" w:hAnsi="Times New Roman"/>
          <w:sz w:val="24"/>
          <w:szCs w:val="24"/>
        </w:rPr>
        <w:t xml:space="preserve">Ley de Medicamentos, </w:t>
      </w:r>
      <w:r>
        <w:rPr>
          <w:rFonts w:ascii="Times New Roman" w:hAnsi="Times New Roman"/>
          <w:sz w:val="24"/>
          <w:szCs w:val="24"/>
        </w:rPr>
        <w:t>la cual establece en su artículo 1º:</w:t>
      </w:r>
    </w:p>
    <w:p w:rsidR="00CE4D05" w:rsidRPr="00E64542" w:rsidRDefault="00CE4D05" w:rsidP="00E64542">
      <w:pPr>
        <w:ind w:firstLine="360"/>
        <w:rPr>
          <w:rFonts w:ascii="Times New Roman" w:hAnsi="Times New Roman"/>
          <w:sz w:val="24"/>
          <w:szCs w:val="24"/>
        </w:rPr>
      </w:pPr>
    </w:p>
    <w:p w:rsidR="00CE4D05" w:rsidRPr="00BF59D2" w:rsidRDefault="00CE4D05" w:rsidP="00E64542">
      <w:pPr>
        <w:ind w:firstLine="360"/>
        <w:rPr>
          <w:rFonts w:ascii="Times New Roman" w:hAnsi="Times New Roman"/>
          <w:i/>
          <w:sz w:val="24"/>
          <w:szCs w:val="24"/>
          <w:lang w:val="es-ES_tradnl"/>
        </w:rPr>
      </w:pPr>
      <w:r w:rsidRPr="00BF59D2">
        <w:rPr>
          <w:rFonts w:ascii="Times New Roman" w:hAnsi="Times New Roman"/>
          <w:i/>
          <w:sz w:val="24"/>
          <w:szCs w:val="24"/>
          <w:lang w:val="es-ES_tradnl"/>
        </w:rPr>
        <w:t>“Artículo 1º: Quedan sometidos a la presente ley y a los reglamentos que en su consecuencia se dicten el registro, fabricación, fraccionamiento, evaluación de calidad, almacenamiento, abastecimiento, distribución, comercialización, prescripción, dispensación, información, propaganda y toda otra actividad que determine la autoridad de aplicación de principios activos, medicamentos, medios de diagnóstico y todo otro producto de uso y aplicación de medicina humana y las personas de existencia visible o ideal que intervengan en dichas actividades, llevadas a cabo en jurisdicción provincial.”</w:t>
      </w:r>
    </w:p>
    <w:p w:rsidR="00CE4D05" w:rsidRPr="00E64542" w:rsidRDefault="00CE4D05" w:rsidP="00E64542">
      <w:pPr>
        <w:ind w:firstLine="360"/>
        <w:rPr>
          <w:rFonts w:ascii="Times New Roman" w:hAnsi="Times New Roman"/>
          <w:i/>
          <w:sz w:val="24"/>
          <w:szCs w:val="24"/>
          <w:lang w:val="es-ES_tradnl"/>
        </w:rPr>
      </w:pPr>
    </w:p>
    <w:p w:rsidR="00CE4D05" w:rsidRPr="00E64542" w:rsidRDefault="00CE4D05" w:rsidP="00E64542">
      <w:pPr>
        <w:ind w:firstLine="360"/>
        <w:rPr>
          <w:rFonts w:ascii="Times New Roman" w:hAnsi="Times New Roman"/>
          <w:sz w:val="24"/>
          <w:szCs w:val="24"/>
          <w:lang w:val="es-ES_tradnl"/>
        </w:rPr>
      </w:pPr>
      <w:r>
        <w:rPr>
          <w:rFonts w:ascii="Times New Roman" w:hAnsi="Times New Roman"/>
          <w:sz w:val="24"/>
          <w:szCs w:val="24"/>
          <w:lang w:val="es-ES_tradnl"/>
        </w:rPr>
        <w:t>A su vez, el c</w:t>
      </w:r>
      <w:r w:rsidRPr="00E64542">
        <w:rPr>
          <w:rFonts w:ascii="Times New Roman" w:hAnsi="Times New Roman"/>
          <w:sz w:val="24"/>
          <w:szCs w:val="24"/>
          <w:lang w:val="es-ES_tradnl"/>
        </w:rPr>
        <w:t xml:space="preserve">ontrol, la </w:t>
      </w:r>
      <w:r>
        <w:rPr>
          <w:rFonts w:ascii="Times New Roman" w:hAnsi="Times New Roman"/>
          <w:sz w:val="24"/>
          <w:szCs w:val="24"/>
          <w:lang w:val="es-ES_tradnl"/>
        </w:rPr>
        <w:t>f</w:t>
      </w:r>
      <w:r w:rsidRPr="00E64542">
        <w:rPr>
          <w:rFonts w:ascii="Times New Roman" w:hAnsi="Times New Roman"/>
          <w:sz w:val="24"/>
          <w:szCs w:val="24"/>
          <w:lang w:val="es-ES_tradnl"/>
        </w:rPr>
        <w:t xml:space="preserve">iscalización y las </w:t>
      </w:r>
      <w:r>
        <w:rPr>
          <w:rFonts w:ascii="Times New Roman" w:hAnsi="Times New Roman"/>
          <w:sz w:val="24"/>
          <w:szCs w:val="24"/>
          <w:lang w:val="es-ES_tradnl"/>
        </w:rPr>
        <w:t>s</w:t>
      </w:r>
      <w:r w:rsidRPr="00E64542">
        <w:rPr>
          <w:rFonts w:ascii="Times New Roman" w:hAnsi="Times New Roman"/>
          <w:sz w:val="24"/>
          <w:szCs w:val="24"/>
          <w:lang w:val="es-ES_tradnl"/>
        </w:rPr>
        <w:t xml:space="preserve">anciones quedan establecidas a través de los Capítulos VI y VII de </w:t>
      </w:r>
      <w:smartTag w:uri="urn:schemas-microsoft-com:office:smarttags" w:element="PersonName">
        <w:smartTagPr>
          <w:attr w:name="ProductID" w:val="la Ley"/>
        </w:smartTagPr>
        <w:r w:rsidRPr="00E64542">
          <w:rPr>
            <w:rFonts w:ascii="Times New Roman" w:hAnsi="Times New Roman"/>
            <w:sz w:val="24"/>
            <w:szCs w:val="24"/>
            <w:lang w:val="es-ES_tradnl"/>
          </w:rPr>
          <w:t>la Ley</w:t>
        </w:r>
      </w:smartTag>
      <w:r w:rsidRPr="00E64542">
        <w:rPr>
          <w:rFonts w:ascii="Times New Roman" w:hAnsi="Times New Roman"/>
          <w:sz w:val="24"/>
          <w:szCs w:val="24"/>
          <w:lang w:val="es-ES_tradnl"/>
        </w:rPr>
        <w:t xml:space="preserve"> 11.405, delegando en el Ministerio de Salud dichas funciones, a través </w:t>
      </w:r>
      <w:r>
        <w:rPr>
          <w:rFonts w:ascii="Times New Roman" w:hAnsi="Times New Roman"/>
          <w:sz w:val="24"/>
          <w:szCs w:val="24"/>
          <w:lang w:val="es-ES_tradnl"/>
        </w:rPr>
        <w:t xml:space="preserve">de sus dependencias específicas, para el caso, a través de la </w:t>
      </w:r>
      <w:r>
        <w:rPr>
          <w:rFonts w:ascii="Times New Roman" w:hAnsi="Times New Roman"/>
          <w:sz w:val="24"/>
          <w:szCs w:val="24"/>
        </w:rPr>
        <w:t>Subsecretaria de Control Sanitario del Ministerio de Salud.</w:t>
      </w:r>
    </w:p>
    <w:p w:rsidR="00CE4D05" w:rsidRDefault="00CE4D05">
      <w:pPr>
        <w:rPr>
          <w:rFonts w:ascii="Times New Roman" w:hAnsi="Times New Roman"/>
          <w:sz w:val="24"/>
          <w:szCs w:val="24"/>
          <w:lang w:val="es-ES_tradnl"/>
        </w:rPr>
      </w:pPr>
    </w:p>
    <w:p w:rsidR="00CE4D05" w:rsidRDefault="00CE4D05" w:rsidP="00BF59D2">
      <w:pPr>
        <w:ind w:firstLine="426"/>
        <w:rPr>
          <w:rFonts w:ascii="Times New Roman" w:hAnsi="Times New Roman"/>
          <w:sz w:val="24"/>
          <w:szCs w:val="24"/>
        </w:rPr>
      </w:pPr>
      <w:r w:rsidRPr="006F0152">
        <w:rPr>
          <w:rFonts w:ascii="Times New Roman" w:hAnsi="Times New Roman"/>
          <w:sz w:val="24"/>
          <w:szCs w:val="24"/>
        </w:rPr>
        <w:t>El IOMA es el segundo organismo prestador asistencial más grande del país, inmediatamente detrás de PAMI</w:t>
      </w:r>
      <w:r>
        <w:rPr>
          <w:rFonts w:ascii="Times New Roman" w:hAnsi="Times New Roman"/>
          <w:sz w:val="24"/>
          <w:szCs w:val="24"/>
        </w:rPr>
        <w:t>, con más de dos millones cien mil afiliados</w:t>
      </w:r>
      <w:r w:rsidRPr="006F0152">
        <w:rPr>
          <w:rFonts w:ascii="Times New Roman" w:hAnsi="Times New Roman"/>
          <w:sz w:val="24"/>
          <w:szCs w:val="24"/>
        </w:rPr>
        <w:t xml:space="preserve">. </w:t>
      </w:r>
      <w:r>
        <w:rPr>
          <w:rFonts w:ascii="Times New Roman" w:hAnsi="Times New Roman"/>
          <w:sz w:val="24"/>
          <w:szCs w:val="24"/>
        </w:rPr>
        <w:t xml:space="preserve">Las quejas formuladas por los afiliados por la calidad de sus servicios son </w:t>
      </w:r>
      <w:r w:rsidRPr="006F0152">
        <w:rPr>
          <w:rFonts w:ascii="Times New Roman" w:hAnsi="Times New Roman"/>
          <w:sz w:val="24"/>
          <w:szCs w:val="24"/>
        </w:rPr>
        <w:t>innumerables</w:t>
      </w:r>
      <w:r>
        <w:rPr>
          <w:rFonts w:ascii="Times New Roman" w:hAnsi="Times New Roman"/>
          <w:sz w:val="24"/>
          <w:szCs w:val="24"/>
        </w:rPr>
        <w:t xml:space="preserve"> y las prestaciones ofrecidas por el organismo suelen darse en cuentagotas, en ese contexto encima debemos soportar que el IOMA sea saqueado frente a la nariz de todos los organismos de control y fiscalización del IOMA y del Ministerio de Salud.</w:t>
      </w:r>
    </w:p>
    <w:p w:rsidR="00CE4D05" w:rsidRDefault="00CE4D05" w:rsidP="00BF59D2">
      <w:pPr>
        <w:ind w:firstLine="426"/>
        <w:rPr>
          <w:rFonts w:ascii="Times New Roman" w:hAnsi="Times New Roman"/>
          <w:sz w:val="24"/>
          <w:szCs w:val="24"/>
        </w:rPr>
      </w:pPr>
    </w:p>
    <w:p w:rsidR="00CE4D05" w:rsidRDefault="00CE4D05" w:rsidP="00BF59D2">
      <w:pPr>
        <w:ind w:firstLine="426"/>
        <w:rPr>
          <w:rFonts w:ascii="Times New Roman" w:hAnsi="Times New Roman"/>
          <w:sz w:val="24"/>
          <w:szCs w:val="24"/>
        </w:rPr>
      </w:pPr>
      <w:r>
        <w:rPr>
          <w:rFonts w:ascii="Times New Roman" w:hAnsi="Times New Roman"/>
          <w:sz w:val="24"/>
          <w:szCs w:val="24"/>
        </w:rPr>
        <w:t>Resulta inexplicable e inexcusable que, habiéndose producido en el país un escándalo a nivel nacional con el tema de la entrega de medicamentos adulterados y sobrefacturación, nos referimos al denominado caso de la "Mafia de los Medicamentos",  estas maniobras delictivas vuelvan a repetirse en la provincia de Buenos Aires en el corazón mismo de su sistema de prestaciones asistenciales, y habiendo existido innumerables alertas y denuncias, incluidas las realizadas por esta Legislatura, las que a la fecha continúan sin respuesta.</w:t>
      </w:r>
    </w:p>
    <w:p w:rsidR="00CE4D05" w:rsidRDefault="00CE4D05" w:rsidP="00BF59D2">
      <w:pPr>
        <w:ind w:firstLine="426"/>
        <w:rPr>
          <w:rFonts w:ascii="Times New Roman" w:hAnsi="Times New Roman"/>
          <w:sz w:val="24"/>
          <w:szCs w:val="24"/>
        </w:rPr>
      </w:pPr>
    </w:p>
    <w:p w:rsidR="00CE4D05" w:rsidRDefault="00CE4D05" w:rsidP="00BF59D2">
      <w:pPr>
        <w:ind w:firstLine="426"/>
        <w:rPr>
          <w:rFonts w:ascii="Times New Roman" w:hAnsi="Times New Roman"/>
          <w:sz w:val="24"/>
          <w:szCs w:val="24"/>
        </w:rPr>
      </w:pPr>
      <w:r>
        <w:rPr>
          <w:rFonts w:ascii="Times New Roman" w:hAnsi="Times New Roman"/>
          <w:sz w:val="24"/>
          <w:szCs w:val="24"/>
        </w:rPr>
        <w:t>Por todo lo expuesto, en virtud a la gravedad del caso, solicito a mis pares a que acompañen con su voto positivo el presente Proyecto de Solicitud de Informes.</w:t>
      </w:r>
    </w:p>
    <w:p w:rsidR="00CE4D05" w:rsidRDefault="00CE4D05" w:rsidP="00BF59D2">
      <w:pPr>
        <w:rPr>
          <w:rFonts w:ascii="Times New Roman" w:hAnsi="Times New Roman"/>
          <w:sz w:val="24"/>
          <w:szCs w:val="24"/>
        </w:rPr>
      </w:pPr>
    </w:p>
    <w:p w:rsidR="00CE4D05" w:rsidRDefault="00CE4D05" w:rsidP="00BF59D2">
      <w:pPr>
        <w:rPr>
          <w:rFonts w:ascii="Times New Roman" w:hAnsi="Times New Roman"/>
          <w:sz w:val="24"/>
          <w:szCs w:val="24"/>
        </w:rPr>
      </w:pPr>
    </w:p>
    <w:p w:rsidR="00CE4D05" w:rsidRPr="00BF59D2" w:rsidRDefault="00CE4D05">
      <w:pPr>
        <w:rPr>
          <w:rFonts w:ascii="Times New Roman" w:hAnsi="Times New Roman"/>
          <w:sz w:val="24"/>
          <w:szCs w:val="24"/>
        </w:rPr>
      </w:pPr>
    </w:p>
    <w:sectPr w:rsidR="00CE4D05" w:rsidRPr="00BF59D2" w:rsidSect="005F460C">
      <w:headerReference w:type="default" r:id="rId7"/>
      <w:pgSz w:w="12242" w:h="20163" w:code="5"/>
      <w:pgMar w:top="1418" w:right="1701"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D05" w:rsidRDefault="00CE4D05" w:rsidP="00910D7B">
      <w:r>
        <w:separator/>
      </w:r>
    </w:p>
  </w:endnote>
  <w:endnote w:type="continuationSeparator" w:id="1">
    <w:p w:rsidR="00CE4D05" w:rsidRDefault="00CE4D05" w:rsidP="00910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D05" w:rsidRDefault="00CE4D05" w:rsidP="00910D7B">
      <w:r>
        <w:separator/>
      </w:r>
    </w:p>
  </w:footnote>
  <w:footnote w:type="continuationSeparator" w:id="1">
    <w:p w:rsidR="00CE4D05" w:rsidRDefault="00CE4D05" w:rsidP="00910D7B">
      <w:r>
        <w:continuationSeparator/>
      </w:r>
    </w:p>
  </w:footnote>
  <w:footnote w:id="2">
    <w:p w:rsidR="00CE4D05" w:rsidRDefault="00CE4D05">
      <w:pPr>
        <w:pStyle w:val="FootnoteText"/>
      </w:pPr>
      <w:r>
        <w:rPr>
          <w:rStyle w:val="FootnoteReference"/>
        </w:rPr>
        <w:footnoteRef/>
      </w:r>
      <w:r>
        <w:t xml:space="preserve"> </w:t>
      </w:r>
      <w:hyperlink r:id="rId1" w:history="1">
        <w:r w:rsidRPr="00BB6F61">
          <w:rPr>
            <w:rStyle w:val="Hyperlink"/>
          </w:rPr>
          <w:t>http://www.latecla.info/3/nota_1.php?noticia_id=59803</w:t>
        </w:r>
      </w:hyperlink>
      <w:r>
        <w:t xml:space="preserve"> </w:t>
      </w:r>
    </w:p>
  </w:footnote>
  <w:footnote w:id="3">
    <w:p w:rsidR="00CE4D05" w:rsidRDefault="00CE4D05">
      <w:pPr>
        <w:pStyle w:val="FootnoteText"/>
      </w:pPr>
      <w:r>
        <w:rPr>
          <w:rStyle w:val="FootnoteReference"/>
        </w:rPr>
        <w:footnoteRef/>
      </w:r>
      <w:r>
        <w:t xml:space="preserve"> </w:t>
      </w:r>
      <w:hyperlink r:id="rId2" w:history="1">
        <w:r w:rsidRPr="00AA6101">
          <w:rPr>
            <w:rStyle w:val="Hyperlink"/>
          </w:rPr>
          <w:t>http://www.ioma.gba.gov.ar/archivos/meppes_b.html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05" w:rsidRDefault="00CE4D05" w:rsidP="00910D7B">
    <w:pPr>
      <w:pStyle w:val="Header"/>
      <w:jc w:val="center"/>
    </w:pPr>
    <w:r w:rsidRPr="00D16888">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image002" style="width:198.75pt;height:108pt;visibility:visible">
          <v:imagedata r:id="rId1" o:title=""/>
        </v:shape>
      </w:pict>
    </w:r>
  </w:p>
  <w:p w:rsidR="00CE4D05" w:rsidRDefault="00CE4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C264F"/>
    <w:multiLevelType w:val="hybridMultilevel"/>
    <w:tmpl w:val="92E4B4FC"/>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5DE"/>
    <w:rsid w:val="00022FF1"/>
    <w:rsid w:val="000D2603"/>
    <w:rsid w:val="001228C2"/>
    <w:rsid w:val="001433A6"/>
    <w:rsid w:val="001B0C81"/>
    <w:rsid w:val="0022696F"/>
    <w:rsid w:val="003174DC"/>
    <w:rsid w:val="00322326"/>
    <w:rsid w:val="0037541F"/>
    <w:rsid w:val="003B4595"/>
    <w:rsid w:val="003D78A6"/>
    <w:rsid w:val="004962FA"/>
    <w:rsid w:val="0050530F"/>
    <w:rsid w:val="0053504F"/>
    <w:rsid w:val="00570755"/>
    <w:rsid w:val="005F460C"/>
    <w:rsid w:val="006314B8"/>
    <w:rsid w:val="006376C4"/>
    <w:rsid w:val="00672A8B"/>
    <w:rsid w:val="006F0152"/>
    <w:rsid w:val="007612FF"/>
    <w:rsid w:val="00882211"/>
    <w:rsid w:val="00884D9A"/>
    <w:rsid w:val="00910D7B"/>
    <w:rsid w:val="00941A01"/>
    <w:rsid w:val="00951533"/>
    <w:rsid w:val="009B59B6"/>
    <w:rsid w:val="009B6F8A"/>
    <w:rsid w:val="00A657F7"/>
    <w:rsid w:val="00AA6101"/>
    <w:rsid w:val="00BB6F61"/>
    <w:rsid w:val="00BF59D2"/>
    <w:rsid w:val="00C46AB1"/>
    <w:rsid w:val="00C50F08"/>
    <w:rsid w:val="00CE4D05"/>
    <w:rsid w:val="00D16888"/>
    <w:rsid w:val="00D87A7E"/>
    <w:rsid w:val="00E077A3"/>
    <w:rsid w:val="00E52A43"/>
    <w:rsid w:val="00E64542"/>
    <w:rsid w:val="00EA00DD"/>
    <w:rsid w:val="00EA6258"/>
    <w:rsid w:val="00EF7264"/>
    <w:rsid w:val="00F16E7D"/>
    <w:rsid w:val="00F206D0"/>
    <w:rsid w:val="00F26494"/>
    <w:rsid w:val="00F955D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4F"/>
    <w:pPr>
      <w:jc w:val="both"/>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D7B"/>
    <w:pPr>
      <w:tabs>
        <w:tab w:val="center" w:pos="4252"/>
        <w:tab w:val="right" w:pos="8504"/>
      </w:tabs>
    </w:pPr>
  </w:style>
  <w:style w:type="character" w:customStyle="1" w:styleId="HeaderChar">
    <w:name w:val="Header Char"/>
    <w:basedOn w:val="DefaultParagraphFont"/>
    <w:link w:val="Header"/>
    <w:uiPriority w:val="99"/>
    <w:locked/>
    <w:rsid w:val="00910D7B"/>
    <w:rPr>
      <w:rFonts w:cs="Times New Roman"/>
    </w:rPr>
  </w:style>
  <w:style w:type="paragraph" w:styleId="Footer">
    <w:name w:val="footer"/>
    <w:basedOn w:val="Normal"/>
    <w:link w:val="FooterChar"/>
    <w:uiPriority w:val="99"/>
    <w:semiHidden/>
    <w:rsid w:val="00910D7B"/>
    <w:pPr>
      <w:tabs>
        <w:tab w:val="center" w:pos="4252"/>
        <w:tab w:val="right" w:pos="8504"/>
      </w:tabs>
    </w:pPr>
  </w:style>
  <w:style w:type="character" w:customStyle="1" w:styleId="FooterChar">
    <w:name w:val="Footer Char"/>
    <w:basedOn w:val="DefaultParagraphFont"/>
    <w:link w:val="Footer"/>
    <w:uiPriority w:val="99"/>
    <w:semiHidden/>
    <w:locked/>
    <w:rsid w:val="00910D7B"/>
    <w:rPr>
      <w:rFonts w:cs="Times New Roman"/>
    </w:rPr>
  </w:style>
  <w:style w:type="paragraph" w:styleId="BalloonText">
    <w:name w:val="Balloon Text"/>
    <w:basedOn w:val="Normal"/>
    <w:link w:val="BalloonTextChar"/>
    <w:uiPriority w:val="99"/>
    <w:semiHidden/>
    <w:rsid w:val="00910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D7B"/>
    <w:rPr>
      <w:rFonts w:ascii="Tahoma" w:hAnsi="Tahoma" w:cs="Tahoma"/>
      <w:sz w:val="16"/>
      <w:szCs w:val="16"/>
    </w:rPr>
  </w:style>
  <w:style w:type="paragraph" w:styleId="FootnoteText">
    <w:name w:val="footnote text"/>
    <w:basedOn w:val="Normal"/>
    <w:link w:val="FootnoteTextChar"/>
    <w:uiPriority w:val="99"/>
    <w:semiHidden/>
    <w:rsid w:val="00BB6F61"/>
    <w:rPr>
      <w:sz w:val="20"/>
      <w:szCs w:val="20"/>
    </w:rPr>
  </w:style>
  <w:style w:type="character" w:customStyle="1" w:styleId="FootnoteTextChar">
    <w:name w:val="Footnote Text Char"/>
    <w:basedOn w:val="DefaultParagraphFont"/>
    <w:link w:val="FootnoteText"/>
    <w:uiPriority w:val="99"/>
    <w:semiHidden/>
    <w:locked/>
    <w:rsid w:val="00BB6F61"/>
    <w:rPr>
      <w:rFonts w:cs="Times New Roman"/>
      <w:sz w:val="20"/>
      <w:szCs w:val="20"/>
    </w:rPr>
  </w:style>
  <w:style w:type="character" w:styleId="FootnoteReference">
    <w:name w:val="footnote reference"/>
    <w:basedOn w:val="DefaultParagraphFont"/>
    <w:uiPriority w:val="99"/>
    <w:semiHidden/>
    <w:rsid w:val="00BB6F61"/>
    <w:rPr>
      <w:rFonts w:cs="Times New Roman"/>
      <w:vertAlign w:val="superscript"/>
    </w:rPr>
  </w:style>
  <w:style w:type="character" w:styleId="Hyperlink">
    <w:name w:val="Hyperlink"/>
    <w:basedOn w:val="DefaultParagraphFont"/>
    <w:uiPriority w:val="99"/>
    <w:rsid w:val="00BB6F61"/>
    <w:rPr>
      <w:rFonts w:cs="Times New Roman"/>
      <w:color w:val="0000FF"/>
      <w:u w:val="single"/>
    </w:rPr>
  </w:style>
  <w:style w:type="paragraph" w:customStyle="1" w:styleId="texto-azul">
    <w:name w:val="texto-azul"/>
    <w:basedOn w:val="Normal"/>
    <w:uiPriority w:val="99"/>
    <w:rsid w:val="00672A8B"/>
    <w:pPr>
      <w:spacing w:before="100" w:beforeAutospacing="1" w:after="100" w:afterAutospacing="1"/>
      <w:jc w:val="left"/>
    </w:pPr>
    <w:rPr>
      <w:rFonts w:ascii="Verdana" w:eastAsia="Times New Roman" w:hAnsi="Verdana"/>
      <w:color w:val="10238C"/>
      <w:sz w:val="15"/>
      <w:szCs w:val="15"/>
      <w:lang w:eastAsia="es-ES"/>
    </w:rPr>
  </w:style>
  <w:style w:type="paragraph" w:customStyle="1" w:styleId="texto-azul-bold">
    <w:name w:val="texto-azul-bold"/>
    <w:basedOn w:val="Normal"/>
    <w:uiPriority w:val="99"/>
    <w:rsid w:val="00672A8B"/>
    <w:pPr>
      <w:spacing w:before="100" w:beforeAutospacing="1" w:after="100" w:afterAutospacing="1"/>
      <w:jc w:val="left"/>
    </w:pPr>
    <w:rPr>
      <w:rFonts w:ascii="Verdana" w:eastAsia="Times New Roman" w:hAnsi="Verdana"/>
      <w:b/>
      <w:bCs/>
      <w:color w:val="10238C"/>
      <w:sz w:val="15"/>
      <w:szCs w:val="15"/>
      <w:lang w:eastAsia="es-ES"/>
    </w:rPr>
  </w:style>
  <w:style w:type="character" w:customStyle="1" w:styleId="texto-azul1">
    <w:name w:val="texto-azul1"/>
    <w:basedOn w:val="DefaultParagraphFont"/>
    <w:uiPriority w:val="99"/>
    <w:rsid w:val="00672A8B"/>
    <w:rPr>
      <w:rFonts w:ascii="Verdana" w:hAnsi="Verdana" w:cs="Times New Roman"/>
      <w:color w:val="10238C"/>
      <w:sz w:val="15"/>
      <w:szCs w:val="15"/>
    </w:rPr>
  </w:style>
  <w:style w:type="paragraph" w:styleId="NormalWeb">
    <w:name w:val="Normal (Web)"/>
    <w:basedOn w:val="Normal"/>
    <w:uiPriority w:val="99"/>
    <w:semiHidden/>
    <w:rsid w:val="006F0152"/>
    <w:pPr>
      <w:spacing w:before="100" w:beforeAutospacing="1" w:after="100" w:afterAutospacing="1"/>
      <w:jc w:val="left"/>
    </w:pPr>
    <w:rPr>
      <w:rFonts w:ascii="Times New Roman" w:eastAsia="Times New Roman" w:hAnsi="Times New Roman"/>
      <w:sz w:val="24"/>
      <w:szCs w:val="24"/>
      <w:lang w:eastAsia="es-ES"/>
    </w:rPr>
  </w:style>
  <w:style w:type="character" w:styleId="Strong">
    <w:name w:val="Strong"/>
    <w:basedOn w:val="DefaultParagraphFont"/>
    <w:uiPriority w:val="99"/>
    <w:qFormat/>
    <w:rsid w:val="00884D9A"/>
    <w:rPr>
      <w:rFonts w:cs="Times New Roman"/>
      <w:b/>
      <w:bCs/>
    </w:rPr>
  </w:style>
</w:styles>
</file>

<file path=word/webSettings.xml><?xml version="1.0" encoding="utf-8"?>
<w:webSettings xmlns:r="http://schemas.openxmlformats.org/officeDocument/2006/relationships" xmlns:w="http://schemas.openxmlformats.org/wordprocessingml/2006/main">
  <w:divs>
    <w:div w:id="91753265">
      <w:marLeft w:val="0"/>
      <w:marRight w:val="0"/>
      <w:marTop w:val="0"/>
      <w:marBottom w:val="0"/>
      <w:divBdr>
        <w:top w:val="none" w:sz="0" w:space="0" w:color="auto"/>
        <w:left w:val="none" w:sz="0" w:space="0" w:color="auto"/>
        <w:bottom w:val="none" w:sz="0" w:space="0" w:color="auto"/>
        <w:right w:val="none" w:sz="0" w:space="0" w:color="auto"/>
      </w:divBdr>
      <w:divsChild>
        <w:div w:id="91753270">
          <w:marLeft w:val="0"/>
          <w:marRight w:val="0"/>
          <w:marTop w:val="0"/>
          <w:marBottom w:val="0"/>
          <w:divBdr>
            <w:top w:val="none" w:sz="0" w:space="0" w:color="auto"/>
            <w:left w:val="none" w:sz="0" w:space="0" w:color="auto"/>
            <w:bottom w:val="none" w:sz="0" w:space="0" w:color="auto"/>
            <w:right w:val="none" w:sz="0" w:space="0" w:color="auto"/>
          </w:divBdr>
          <w:divsChild>
            <w:div w:id="91753259">
              <w:marLeft w:val="0"/>
              <w:marRight w:val="0"/>
              <w:marTop w:val="0"/>
              <w:marBottom w:val="0"/>
              <w:divBdr>
                <w:top w:val="none" w:sz="0" w:space="0" w:color="auto"/>
                <w:left w:val="none" w:sz="0" w:space="0" w:color="auto"/>
                <w:bottom w:val="none" w:sz="0" w:space="0" w:color="auto"/>
                <w:right w:val="none" w:sz="0" w:space="0" w:color="auto"/>
              </w:divBdr>
              <w:divsChild>
                <w:div w:id="91753260">
                  <w:marLeft w:val="240"/>
                  <w:marRight w:val="240"/>
                  <w:marTop w:val="0"/>
                  <w:marBottom w:val="0"/>
                  <w:divBdr>
                    <w:top w:val="none" w:sz="0" w:space="0" w:color="auto"/>
                    <w:left w:val="none" w:sz="0" w:space="0" w:color="auto"/>
                    <w:bottom w:val="none" w:sz="0" w:space="0" w:color="auto"/>
                    <w:right w:val="none" w:sz="0" w:space="0" w:color="auto"/>
                  </w:divBdr>
                  <w:divsChild>
                    <w:div w:id="91753257">
                      <w:marLeft w:val="0"/>
                      <w:marRight w:val="0"/>
                      <w:marTop w:val="0"/>
                      <w:marBottom w:val="300"/>
                      <w:divBdr>
                        <w:top w:val="none" w:sz="0" w:space="0" w:color="auto"/>
                        <w:left w:val="none" w:sz="0" w:space="0" w:color="auto"/>
                        <w:bottom w:val="none" w:sz="0" w:space="0" w:color="auto"/>
                        <w:right w:val="none" w:sz="0" w:space="0" w:color="auto"/>
                      </w:divBdr>
                      <w:divsChild>
                        <w:div w:id="91753254">
                          <w:marLeft w:val="0"/>
                          <w:marRight w:val="0"/>
                          <w:marTop w:val="0"/>
                          <w:marBottom w:val="300"/>
                          <w:divBdr>
                            <w:top w:val="none" w:sz="0" w:space="0" w:color="auto"/>
                            <w:left w:val="none" w:sz="0" w:space="0" w:color="auto"/>
                            <w:bottom w:val="none" w:sz="0" w:space="0" w:color="auto"/>
                            <w:right w:val="none" w:sz="0" w:space="0" w:color="auto"/>
                          </w:divBdr>
                          <w:divsChild>
                            <w:div w:id="91753262">
                              <w:marLeft w:val="0"/>
                              <w:marRight w:val="0"/>
                              <w:marTop w:val="0"/>
                              <w:marBottom w:val="0"/>
                              <w:divBdr>
                                <w:top w:val="none" w:sz="0" w:space="0" w:color="auto"/>
                                <w:left w:val="none" w:sz="0" w:space="0" w:color="auto"/>
                                <w:bottom w:val="none" w:sz="0" w:space="0" w:color="auto"/>
                                <w:right w:val="none" w:sz="0" w:space="0" w:color="auto"/>
                              </w:divBdr>
                              <w:divsChild>
                                <w:div w:id="917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258">
                          <w:marLeft w:val="0"/>
                          <w:marRight w:val="0"/>
                          <w:marTop w:val="0"/>
                          <w:marBottom w:val="300"/>
                          <w:divBdr>
                            <w:top w:val="none" w:sz="0" w:space="0" w:color="auto"/>
                            <w:left w:val="none" w:sz="0" w:space="0" w:color="auto"/>
                            <w:bottom w:val="none" w:sz="0" w:space="0" w:color="auto"/>
                            <w:right w:val="none" w:sz="0" w:space="0" w:color="auto"/>
                          </w:divBdr>
                        </w:div>
                        <w:div w:id="91753264">
                          <w:marLeft w:val="0"/>
                          <w:marRight w:val="0"/>
                          <w:marTop w:val="0"/>
                          <w:marBottom w:val="300"/>
                          <w:divBdr>
                            <w:top w:val="none" w:sz="0" w:space="0" w:color="auto"/>
                            <w:left w:val="none" w:sz="0" w:space="0" w:color="auto"/>
                            <w:bottom w:val="none" w:sz="0" w:space="0" w:color="auto"/>
                            <w:right w:val="none" w:sz="0" w:space="0" w:color="auto"/>
                          </w:divBdr>
                        </w:div>
                        <w:div w:id="91753271">
                          <w:marLeft w:val="0"/>
                          <w:marRight w:val="0"/>
                          <w:marTop w:val="0"/>
                          <w:marBottom w:val="300"/>
                          <w:divBdr>
                            <w:top w:val="none" w:sz="0" w:space="0" w:color="auto"/>
                            <w:left w:val="none" w:sz="0" w:space="0" w:color="auto"/>
                            <w:bottom w:val="none" w:sz="0" w:space="0" w:color="auto"/>
                            <w:right w:val="none" w:sz="0" w:space="0" w:color="auto"/>
                          </w:divBdr>
                        </w:div>
                        <w:div w:id="91753272">
                          <w:marLeft w:val="0"/>
                          <w:marRight w:val="0"/>
                          <w:marTop w:val="0"/>
                          <w:marBottom w:val="300"/>
                          <w:divBdr>
                            <w:top w:val="none" w:sz="0" w:space="0" w:color="auto"/>
                            <w:left w:val="none" w:sz="0" w:space="0" w:color="auto"/>
                            <w:bottom w:val="none" w:sz="0" w:space="0" w:color="auto"/>
                            <w:right w:val="none" w:sz="0" w:space="0" w:color="auto"/>
                          </w:divBdr>
                        </w:div>
                        <w:div w:id="91753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753275">
      <w:marLeft w:val="0"/>
      <w:marRight w:val="0"/>
      <w:marTop w:val="0"/>
      <w:marBottom w:val="0"/>
      <w:divBdr>
        <w:top w:val="none" w:sz="0" w:space="0" w:color="auto"/>
        <w:left w:val="none" w:sz="0" w:space="0" w:color="auto"/>
        <w:bottom w:val="none" w:sz="0" w:space="0" w:color="auto"/>
        <w:right w:val="none" w:sz="0" w:space="0" w:color="auto"/>
      </w:divBdr>
      <w:divsChild>
        <w:div w:id="91753269">
          <w:marLeft w:val="0"/>
          <w:marRight w:val="0"/>
          <w:marTop w:val="0"/>
          <w:marBottom w:val="0"/>
          <w:divBdr>
            <w:top w:val="none" w:sz="0" w:space="0" w:color="auto"/>
            <w:left w:val="none" w:sz="0" w:space="0" w:color="auto"/>
            <w:bottom w:val="none" w:sz="0" w:space="0" w:color="auto"/>
            <w:right w:val="none" w:sz="0" w:space="0" w:color="auto"/>
          </w:divBdr>
          <w:divsChild>
            <w:div w:id="91753256">
              <w:marLeft w:val="0"/>
              <w:marRight w:val="0"/>
              <w:marTop w:val="0"/>
              <w:marBottom w:val="75"/>
              <w:divBdr>
                <w:top w:val="none" w:sz="0" w:space="0" w:color="auto"/>
                <w:left w:val="none" w:sz="0" w:space="0" w:color="auto"/>
                <w:bottom w:val="none" w:sz="0" w:space="0" w:color="auto"/>
                <w:right w:val="none" w:sz="0" w:space="0" w:color="auto"/>
              </w:divBdr>
            </w:div>
            <w:div w:id="91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277">
      <w:marLeft w:val="0"/>
      <w:marRight w:val="0"/>
      <w:marTop w:val="0"/>
      <w:marBottom w:val="0"/>
      <w:divBdr>
        <w:top w:val="none" w:sz="0" w:space="0" w:color="auto"/>
        <w:left w:val="none" w:sz="0" w:space="0" w:color="auto"/>
        <w:bottom w:val="none" w:sz="0" w:space="0" w:color="auto"/>
        <w:right w:val="none" w:sz="0" w:space="0" w:color="auto"/>
      </w:divBdr>
      <w:divsChild>
        <w:div w:id="91753267">
          <w:marLeft w:val="0"/>
          <w:marRight w:val="0"/>
          <w:marTop w:val="0"/>
          <w:marBottom w:val="0"/>
          <w:divBdr>
            <w:top w:val="none" w:sz="0" w:space="0" w:color="auto"/>
            <w:left w:val="none" w:sz="0" w:space="0" w:color="auto"/>
            <w:bottom w:val="none" w:sz="0" w:space="0" w:color="auto"/>
            <w:right w:val="none" w:sz="0" w:space="0" w:color="auto"/>
          </w:divBdr>
          <w:divsChild>
            <w:div w:id="91753276">
              <w:marLeft w:val="0"/>
              <w:marRight w:val="0"/>
              <w:marTop w:val="0"/>
              <w:marBottom w:val="0"/>
              <w:divBdr>
                <w:top w:val="none" w:sz="0" w:space="0" w:color="auto"/>
                <w:left w:val="none" w:sz="0" w:space="0" w:color="auto"/>
                <w:bottom w:val="none" w:sz="0" w:space="0" w:color="auto"/>
                <w:right w:val="none" w:sz="0" w:space="0" w:color="auto"/>
              </w:divBdr>
              <w:divsChild>
                <w:div w:id="91753255">
                  <w:marLeft w:val="0"/>
                  <w:marRight w:val="0"/>
                  <w:marTop w:val="0"/>
                  <w:marBottom w:val="0"/>
                  <w:divBdr>
                    <w:top w:val="none" w:sz="0" w:space="0" w:color="auto"/>
                    <w:left w:val="none" w:sz="0" w:space="0" w:color="auto"/>
                    <w:bottom w:val="none" w:sz="0" w:space="0" w:color="auto"/>
                    <w:right w:val="none" w:sz="0" w:space="0" w:color="auto"/>
                  </w:divBdr>
                  <w:divsChild>
                    <w:div w:id="91753266">
                      <w:marLeft w:val="0"/>
                      <w:marRight w:val="0"/>
                      <w:marTop w:val="0"/>
                      <w:marBottom w:val="0"/>
                      <w:divBdr>
                        <w:top w:val="dotted" w:sz="6" w:space="0" w:color="6B8999"/>
                        <w:left w:val="single" w:sz="6" w:space="0" w:color="6B8999"/>
                        <w:bottom w:val="single" w:sz="6" w:space="0" w:color="6B8999"/>
                        <w:right w:val="single" w:sz="6" w:space="0" w:color="6B8999"/>
                      </w:divBdr>
                      <w:divsChild>
                        <w:div w:id="91753274">
                          <w:marLeft w:val="0"/>
                          <w:marRight w:val="0"/>
                          <w:marTop w:val="0"/>
                          <w:marBottom w:val="0"/>
                          <w:divBdr>
                            <w:top w:val="none" w:sz="0" w:space="0" w:color="auto"/>
                            <w:left w:val="none" w:sz="0" w:space="0" w:color="auto"/>
                            <w:bottom w:val="none" w:sz="0" w:space="0" w:color="auto"/>
                            <w:right w:val="none" w:sz="0" w:space="0" w:color="auto"/>
                          </w:divBdr>
                          <w:divsChild>
                            <w:div w:id="91753253">
                              <w:marLeft w:val="0"/>
                              <w:marRight w:val="0"/>
                              <w:marTop w:val="0"/>
                              <w:marBottom w:val="0"/>
                              <w:divBdr>
                                <w:top w:val="none" w:sz="0" w:space="0" w:color="auto"/>
                                <w:left w:val="none" w:sz="0" w:space="0" w:color="auto"/>
                                <w:bottom w:val="none" w:sz="0" w:space="0" w:color="auto"/>
                                <w:right w:val="none" w:sz="0" w:space="0" w:color="auto"/>
                              </w:divBdr>
                              <w:divsChild>
                                <w:div w:id="91753278">
                                  <w:marLeft w:val="0"/>
                                  <w:marRight w:val="0"/>
                                  <w:marTop w:val="0"/>
                                  <w:marBottom w:val="0"/>
                                  <w:divBdr>
                                    <w:top w:val="none" w:sz="0" w:space="0" w:color="auto"/>
                                    <w:left w:val="none" w:sz="0" w:space="0" w:color="auto"/>
                                    <w:bottom w:val="none" w:sz="0" w:space="0" w:color="auto"/>
                                    <w:right w:val="none" w:sz="0" w:space="0" w:color="auto"/>
                                  </w:divBdr>
                                  <w:divsChild>
                                    <w:div w:id="91753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oma.gba.gov.ar/archivos/meppes_b.html" TargetMode="External"/><Relationship Id="rId1" Type="http://schemas.openxmlformats.org/officeDocument/2006/relationships/hyperlink" Target="http://www.latecla.info/3/nota_1.php?noticia_id=5980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1406</Words>
  <Characters>7736</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Solicitud de Informes</dc:title>
  <dc:subject/>
  <dc:creator>x</dc:creator>
  <cp:keywords/>
  <dc:description/>
  <cp:lastModifiedBy>desp-vago</cp:lastModifiedBy>
  <cp:revision>2</cp:revision>
  <dcterms:created xsi:type="dcterms:W3CDTF">2013-08-30T17:12:00Z</dcterms:created>
  <dcterms:modified xsi:type="dcterms:W3CDTF">2013-08-30T17:12:00Z</dcterms:modified>
</cp:coreProperties>
</file>